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FC" w:rsidRDefault="00F014FC" w:rsidP="00F014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F014FC" w:rsidRDefault="00F014FC" w:rsidP="00F014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</w:t>
      </w:r>
    </w:p>
    <w:p w:rsidR="00F014FC" w:rsidRDefault="00F014FC" w:rsidP="00F014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4FC" w:rsidRDefault="00F014FC" w:rsidP="00F014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619" w:rsidRDefault="00295619" w:rsidP="00F014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4FC" w:rsidRDefault="00295619" w:rsidP="002956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для педагогов </w:t>
      </w:r>
      <w:r w:rsidR="00F01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4FC" w:rsidRDefault="0023784B" w:rsidP="00F014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4FC">
        <w:rPr>
          <w:rFonts w:ascii="Times New Roman" w:hAnsi="Times New Roman" w:cs="Times New Roman"/>
          <w:sz w:val="28"/>
          <w:szCs w:val="28"/>
        </w:rPr>
        <w:t xml:space="preserve">ИСПОЛЬЗОВАНИЕ ЗДОРОВЬЕСБЕРЕГАЮЩИХ ИГР В    </w:t>
      </w:r>
      <w:r w:rsidR="008A64A7" w:rsidRPr="00F014FC">
        <w:rPr>
          <w:rFonts w:ascii="Times New Roman" w:hAnsi="Times New Roman" w:cs="Times New Roman"/>
          <w:sz w:val="28"/>
          <w:szCs w:val="28"/>
        </w:rPr>
        <w:t xml:space="preserve">                        УЧЕБНО-ВОСПИТАТЕЛЬНОМ </w:t>
      </w:r>
      <w:r w:rsidR="00295619">
        <w:rPr>
          <w:rFonts w:ascii="Times New Roman" w:hAnsi="Times New Roman" w:cs="Times New Roman"/>
          <w:sz w:val="28"/>
          <w:szCs w:val="28"/>
        </w:rPr>
        <w:t>ПРОЦЕССЕ</w:t>
      </w:r>
    </w:p>
    <w:p w:rsidR="00295619" w:rsidRDefault="00295619" w:rsidP="00F014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619" w:rsidRDefault="00295619" w:rsidP="00F014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619" w:rsidRDefault="00295619" w:rsidP="00F014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619" w:rsidRDefault="00295619" w:rsidP="00F014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619" w:rsidRDefault="00295619" w:rsidP="00F014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619" w:rsidRDefault="00295619" w:rsidP="0029561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педагог-психолог</w:t>
      </w:r>
    </w:p>
    <w:p w:rsidR="00295619" w:rsidRDefault="00295619" w:rsidP="0029561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Машенкова Т.Н.</w:t>
      </w:r>
    </w:p>
    <w:p w:rsidR="00295619" w:rsidRDefault="00295619" w:rsidP="0029561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619" w:rsidRDefault="00295619" w:rsidP="0029561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619" w:rsidRDefault="00295619" w:rsidP="0029561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619" w:rsidRDefault="00295619" w:rsidP="0029561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619" w:rsidRDefault="00295619" w:rsidP="002956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95619" w:rsidRDefault="00295619" w:rsidP="002956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8A64A7" w:rsidRPr="00F014FC" w:rsidRDefault="00F014FC" w:rsidP="00F01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A64A7" w:rsidRPr="00F014FC">
        <w:rPr>
          <w:rFonts w:ascii="Times New Roman" w:hAnsi="Times New Roman" w:cs="Times New Roman"/>
          <w:sz w:val="28"/>
          <w:szCs w:val="28"/>
        </w:rPr>
        <w:t xml:space="preserve"> Структура культуры здоровья дошкольников включает ценно</w:t>
      </w:r>
      <w:r w:rsidR="00295619">
        <w:rPr>
          <w:rFonts w:ascii="Times New Roman" w:hAnsi="Times New Roman" w:cs="Times New Roman"/>
          <w:sz w:val="28"/>
          <w:szCs w:val="28"/>
        </w:rPr>
        <w:t>стно-ориентационный компонент (</w:t>
      </w:r>
      <w:r w:rsidR="008A64A7" w:rsidRPr="00F014FC">
        <w:rPr>
          <w:rFonts w:ascii="Times New Roman" w:hAnsi="Times New Roman" w:cs="Times New Roman"/>
          <w:sz w:val="28"/>
          <w:szCs w:val="28"/>
        </w:rPr>
        <w:t xml:space="preserve">первичное осознание ценности </w:t>
      </w:r>
      <w:proofErr w:type="gramStart"/>
      <w:r w:rsidR="008A64A7" w:rsidRPr="00F014FC">
        <w:rPr>
          <w:rFonts w:ascii="Times New Roman" w:hAnsi="Times New Roman" w:cs="Times New Roman"/>
          <w:sz w:val="28"/>
          <w:szCs w:val="28"/>
        </w:rPr>
        <w:t>здоровья )</w:t>
      </w:r>
      <w:proofErr w:type="gramEnd"/>
      <w:r w:rsidR="008A64A7" w:rsidRPr="00F01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4F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991368">
        <w:rPr>
          <w:rFonts w:ascii="Times New Roman" w:hAnsi="Times New Roman" w:cs="Times New Roman"/>
          <w:sz w:val="28"/>
          <w:szCs w:val="28"/>
        </w:rPr>
        <w:t xml:space="preserve"> (</w:t>
      </w:r>
      <w:r w:rsidR="008A64A7" w:rsidRPr="00F014FC">
        <w:rPr>
          <w:rFonts w:ascii="Times New Roman" w:hAnsi="Times New Roman" w:cs="Times New Roman"/>
          <w:sz w:val="28"/>
          <w:szCs w:val="28"/>
        </w:rPr>
        <w:t xml:space="preserve">активность в </w:t>
      </w:r>
      <w:proofErr w:type="spellStart"/>
      <w:r w:rsidR="008A64A7" w:rsidRPr="00F014FC">
        <w:rPr>
          <w:rFonts w:ascii="Times New Roman" w:hAnsi="Times New Roman" w:cs="Times New Roman"/>
          <w:sz w:val="28"/>
          <w:szCs w:val="28"/>
        </w:rPr>
        <w:t>здоровьесозидающей</w:t>
      </w:r>
      <w:proofErr w:type="spellEnd"/>
      <w:r w:rsidR="008A64A7" w:rsidRPr="00F014FC">
        <w:rPr>
          <w:rFonts w:ascii="Times New Roman" w:hAnsi="Times New Roman" w:cs="Times New Roman"/>
          <w:sz w:val="28"/>
          <w:szCs w:val="28"/>
        </w:rPr>
        <w:t xml:space="preserve"> жизнедеятельности, соответствующей возрастным особенностям дошкольников) и витальный (реальное состояние компонентов здоровья). В центре культуры здоровья находится духовно-нравственное начало. Оно включает гуманистические ценностные ориентации человека.</w:t>
      </w:r>
    </w:p>
    <w:p w:rsidR="008A64A7" w:rsidRPr="00F014FC" w:rsidRDefault="008A64A7" w:rsidP="00F01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FC">
        <w:rPr>
          <w:rFonts w:ascii="Times New Roman" w:hAnsi="Times New Roman" w:cs="Times New Roman"/>
          <w:sz w:val="28"/>
          <w:szCs w:val="28"/>
        </w:rPr>
        <w:t xml:space="preserve">     Основным </w:t>
      </w:r>
      <w:proofErr w:type="spellStart"/>
      <w:r w:rsidRPr="00F014FC">
        <w:rPr>
          <w:rFonts w:ascii="Times New Roman" w:hAnsi="Times New Roman" w:cs="Times New Roman"/>
          <w:sz w:val="28"/>
          <w:szCs w:val="28"/>
        </w:rPr>
        <w:t>здоровьесозидающим</w:t>
      </w:r>
      <w:proofErr w:type="spellEnd"/>
      <w:r w:rsidRPr="00F014FC">
        <w:rPr>
          <w:rFonts w:ascii="Times New Roman" w:hAnsi="Times New Roman" w:cs="Times New Roman"/>
          <w:sz w:val="28"/>
          <w:szCs w:val="28"/>
        </w:rPr>
        <w:t xml:space="preserve"> видом жизнедеятельности дошкольника является свободная творческая игра. Современная психология рассматривает игру как мощное средство терапии. Цель игровой терапии – дать ребенку свободу, возможность оценить свое поведение, понять собственный творческий потенциал, поддержать положительный образ собственного «Я».</w:t>
      </w:r>
    </w:p>
    <w:p w:rsidR="008A64A7" w:rsidRPr="00F014FC" w:rsidRDefault="008A64A7" w:rsidP="00F01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FC">
        <w:rPr>
          <w:rFonts w:ascii="Times New Roman" w:hAnsi="Times New Roman" w:cs="Times New Roman"/>
          <w:sz w:val="28"/>
          <w:szCs w:val="28"/>
        </w:rPr>
        <w:t xml:space="preserve">     Использование игровых движений в коррекции психоэмоциональных состояний основывается на принципе тесной взаимосвязи телесно-ориентированной терапии </w:t>
      </w:r>
      <w:proofErr w:type="spellStart"/>
      <w:r w:rsidRPr="00F014FC">
        <w:rPr>
          <w:rFonts w:ascii="Times New Roman" w:hAnsi="Times New Roman" w:cs="Times New Roman"/>
          <w:sz w:val="28"/>
          <w:szCs w:val="28"/>
        </w:rPr>
        <w:t>В.Райха</w:t>
      </w:r>
      <w:proofErr w:type="spellEnd"/>
      <w:r w:rsidRPr="00F014FC">
        <w:rPr>
          <w:rFonts w:ascii="Times New Roman" w:hAnsi="Times New Roman" w:cs="Times New Roman"/>
          <w:sz w:val="28"/>
          <w:szCs w:val="28"/>
        </w:rPr>
        <w:t xml:space="preserve">. Суть этой теории заключается в том, черты характера человека и психические процессы проявляются в индивидуальном облике: походке, мимике, жестах. Механизмом подавления эмоций является мышечная ригидность, которая тормозит свободное выражение чувств и эмоций. Психические травмы создают </w:t>
      </w:r>
      <w:proofErr w:type="gramStart"/>
      <w:r w:rsidRPr="00F014FC">
        <w:rPr>
          <w:rFonts w:ascii="Times New Roman" w:hAnsi="Times New Roman" w:cs="Times New Roman"/>
          <w:sz w:val="28"/>
          <w:szCs w:val="28"/>
        </w:rPr>
        <w:t>« мышечный</w:t>
      </w:r>
      <w:proofErr w:type="gramEnd"/>
      <w:r w:rsidRPr="00F014FC">
        <w:rPr>
          <w:rFonts w:ascii="Times New Roman" w:hAnsi="Times New Roman" w:cs="Times New Roman"/>
          <w:sz w:val="28"/>
          <w:szCs w:val="28"/>
        </w:rPr>
        <w:t xml:space="preserve"> панцирь». Существует</w:t>
      </w:r>
      <w:r w:rsidR="00991368">
        <w:rPr>
          <w:rFonts w:ascii="Times New Roman" w:hAnsi="Times New Roman" w:cs="Times New Roman"/>
          <w:sz w:val="28"/>
          <w:szCs w:val="28"/>
        </w:rPr>
        <w:t xml:space="preserve"> семь основных сегментов мышц</w:t>
      </w:r>
      <w:r w:rsidRPr="00F014FC">
        <w:rPr>
          <w:rFonts w:ascii="Times New Roman" w:hAnsi="Times New Roman" w:cs="Times New Roman"/>
          <w:sz w:val="28"/>
          <w:szCs w:val="28"/>
        </w:rPr>
        <w:t xml:space="preserve">: на уровне глаз, рта, шеи, груди, диафрагмы, живота и бедер, - в которых « закупорены» различные отрицательные эмоции. Снятие напряжения в движении приводит к раскрытию ребенка, его чувств, мыслей или эмоций. Гибкое тело оказывается способным к выражению более широкого спектра мыслей и чувств. </w:t>
      </w:r>
    </w:p>
    <w:p w:rsidR="008A64A7" w:rsidRPr="00F014FC" w:rsidRDefault="008A64A7" w:rsidP="00F01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A4A" w:rsidRPr="00F014FC" w:rsidRDefault="00575A4A" w:rsidP="00F01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88" w:rsidRPr="00F014FC" w:rsidRDefault="003E3688" w:rsidP="00F01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FC">
        <w:rPr>
          <w:rFonts w:ascii="Times New Roman" w:hAnsi="Times New Roman" w:cs="Times New Roman"/>
          <w:sz w:val="28"/>
          <w:szCs w:val="28"/>
        </w:rPr>
        <w:lastRenderedPageBreak/>
        <w:t xml:space="preserve">Игры этой серии предназначены для профилактики утомления, вызванного интенсивными интеллектуальными нагрузками. Кроме релаксационной, они выполняют коммуникативную, развлекательную и воспитательные функции.   </w:t>
      </w:r>
    </w:p>
    <w:p w:rsidR="003E3688" w:rsidRPr="00F014FC" w:rsidRDefault="003E3688" w:rsidP="00F01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FC">
        <w:rPr>
          <w:rFonts w:ascii="Times New Roman" w:hAnsi="Times New Roman" w:cs="Times New Roman"/>
          <w:sz w:val="28"/>
          <w:szCs w:val="28"/>
        </w:rPr>
        <w:t xml:space="preserve">   Физический и психический компоненты в оздоровительных играх тесно взаимосвязаны. Эти игры укрепляют различные группы мышц, тренируют вестибулярный аппарат, способствуют профилактике нарушения зрения и осанки. Непринужденность обстановки, свобода импровизации, возможность отступления от заданных правил, бесконечность вариаций, нацеленность педагога на создание у детей положительного эмоционального тонуса, отсутствие проигравших – все это создает у игроков состояние особого психологического комфорта.</w:t>
      </w:r>
    </w:p>
    <w:p w:rsidR="003E3688" w:rsidRPr="00F014FC" w:rsidRDefault="003E3688" w:rsidP="00F01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FC">
        <w:rPr>
          <w:rFonts w:ascii="Times New Roman" w:hAnsi="Times New Roman" w:cs="Times New Roman"/>
          <w:sz w:val="28"/>
          <w:szCs w:val="28"/>
        </w:rPr>
        <w:t xml:space="preserve">     Организация оздоровительных игр не требует создания специальной площадки или наличия особого оборудования. Но высокая квалификационная подготовка педагога обязательна. </w:t>
      </w:r>
      <w:r w:rsidR="00852C23" w:rsidRPr="00F014FC">
        <w:rPr>
          <w:rFonts w:ascii="Times New Roman" w:hAnsi="Times New Roman" w:cs="Times New Roman"/>
          <w:sz w:val="28"/>
          <w:szCs w:val="28"/>
        </w:rPr>
        <w:t>Кроме того, эти игры проводятся при наличии объективной необходимости восстановления у детей комфортного психологического состояния или предупреждения психоэмоционального напряжения, которое может быть вызвано характером предстоящей деятельности.</w:t>
      </w:r>
    </w:p>
    <w:p w:rsidR="00852C23" w:rsidRPr="00F014FC" w:rsidRDefault="00852C23" w:rsidP="00F01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FC">
        <w:rPr>
          <w:rFonts w:ascii="Times New Roman" w:hAnsi="Times New Roman" w:cs="Times New Roman"/>
          <w:sz w:val="28"/>
          <w:szCs w:val="28"/>
        </w:rPr>
        <w:t xml:space="preserve">     Игры могут проводиться как коллективно, так и индивидуально. Наблюдая за тем, как дети выполняют забавные игровые задания, можно с достаточной степенью точности оценить уровень физической </w:t>
      </w:r>
      <w:proofErr w:type="gramStart"/>
      <w:r w:rsidRPr="00F014FC">
        <w:rPr>
          <w:rFonts w:ascii="Times New Roman" w:hAnsi="Times New Roman" w:cs="Times New Roman"/>
          <w:sz w:val="28"/>
          <w:szCs w:val="28"/>
        </w:rPr>
        <w:t>подготовленности ,</w:t>
      </w:r>
      <w:proofErr w:type="gramEnd"/>
      <w:r w:rsidRPr="00F014FC">
        <w:rPr>
          <w:rFonts w:ascii="Times New Roman" w:hAnsi="Times New Roman" w:cs="Times New Roman"/>
          <w:sz w:val="28"/>
          <w:szCs w:val="28"/>
        </w:rPr>
        <w:t xml:space="preserve"> степень развитости физических качеств, уровень зрелости нервных процессов. </w:t>
      </w:r>
    </w:p>
    <w:p w:rsidR="00852C23" w:rsidRPr="00F014FC" w:rsidRDefault="00852C23" w:rsidP="00F01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FC">
        <w:rPr>
          <w:rFonts w:ascii="Times New Roman" w:hAnsi="Times New Roman" w:cs="Times New Roman"/>
          <w:sz w:val="28"/>
          <w:szCs w:val="28"/>
        </w:rPr>
        <w:t xml:space="preserve">     Длительность игр зависит от их содержания и может варьироваться от одной до двух минут.  Общая длительность игр в среднем составляет от четырех до шести минут. Проводить игры можно как с музыкальным сопровождением, так и без него. Игры не должны часто повторяться, чтобы </w:t>
      </w:r>
      <w:r w:rsidRPr="00F014FC">
        <w:rPr>
          <w:rFonts w:ascii="Times New Roman" w:hAnsi="Times New Roman" w:cs="Times New Roman"/>
          <w:sz w:val="28"/>
          <w:szCs w:val="28"/>
        </w:rPr>
        <w:lastRenderedPageBreak/>
        <w:t>интерес детей к ним не угасал. Поэтому в арсенале воспитателя их должно быть много. Особых возрастных требований к этим играм не предъявляется.</w:t>
      </w:r>
    </w:p>
    <w:p w:rsidR="00F322EA" w:rsidRPr="00F014FC" w:rsidRDefault="008A64A7" w:rsidP="00F01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FC">
        <w:rPr>
          <w:rFonts w:ascii="Times New Roman" w:hAnsi="Times New Roman" w:cs="Times New Roman"/>
          <w:sz w:val="28"/>
          <w:szCs w:val="28"/>
        </w:rPr>
        <w:t xml:space="preserve">      В процессе оздоровительных игр решаются следующие задачи формирования культуры здоровья:</w:t>
      </w:r>
    </w:p>
    <w:p w:rsidR="008A64A7" w:rsidRPr="00F014FC" w:rsidRDefault="008A64A7" w:rsidP="00F014FC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FC">
        <w:rPr>
          <w:rFonts w:ascii="Times New Roman" w:hAnsi="Times New Roman" w:cs="Times New Roman"/>
          <w:sz w:val="28"/>
          <w:szCs w:val="28"/>
        </w:rPr>
        <w:t>улучшение самочувствия, повышение двигательной активности, работоспособности (соматический аспект);</w:t>
      </w:r>
    </w:p>
    <w:p w:rsidR="008A64A7" w:rsidRPr="00F014FC" w:rsidRDefault="008A64A7" w:rsidP="00F014FC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FC">
        <w:rPr>
          <w:rFonts w:ascii="Times New Roman" w:hAnsi="Times New Roman" w:cs="Times New Roman"/>
          <w:sz w:val="28"/>
          <w:szCs w:val="28"/>
        </w:rPr>
        <w:t>переживание своей успешности, надежда, пробуждение эмоций, позитивный настрой, интерес к окружающему (эмоционально-волевой уровень);</w:t>
      </w:r>
    </w:p>
    <w:p w:rsidR="008A64A7" w:rsidRPr="00F014FC" w:rsidRDefault="008A64A7" w:rsidP="00F014FC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FC">
        <w:rPr>
          <w:rFonts w:ascii="Times New Roman" w:hAnsi="Times New Roman" w:cs="Times New Roman"/>
          <w:sz w:val="28"/>
          <w:szCs w:val="28"/>
        </w:rPr>
        <w:t>самовыражение в движении, реализация внутренних образов, развитие фантазии и воображения (</w:t>
      </w:r>
      <w:proofErr w:type="spellStart"/>
      <w:r w:rsidRPr="00F014FC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F014FC">
        <w:rPr>
          <w:rFonts w:ascii="Times New Roman" w:hAnsi="Times New Roman" w:cs="Times New Roman"/>
          <w:sz w:val="28"/>
          <w:szCs w:val="28"/>
        </w:rPr>
        <w:t>-образный уровень);</w:t>
      </w:r>
    </w:p>
    <w:p w:rsidR="008A64A7" w:rsidRPr="00F014FC" w:rsidRDefault="008A64A7" w:rsidP="00F014FC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FC">
        <w:rPr>
          <w:rFonts w:ascii="Times New Roman" w:hAnsi="Times New Roman" w:cs="Times New Roman"/>
          <w:sz w:val="28"/>
          <w:szCs w:val="28"/>
        </w:rPr>
        <w:t>улучшение межличностных отношений, познание себя в благоприятной атмосфере, повышение самооценки в дружеской ситуации, принятие себя, своей неповторимой индивидуальности (личностно-социальный уровень);</w:t>
      </w:r>
    </w:p>
    <w:p w:rsidR="008A64A7" w:rsidRPr="00F014FC" w:rsidRDefault="008A64A7" w:rsidP="00F014FC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FC">
        <w:rPr>
          <w:rFonts w:ascii="Times New Roman" w:hAnsi="Times New Roman" w:cs="Times New Roman"/>
          <w:sz w:val="28"/>
          <w:szCs w:val="28"/>
        </w:rPr>
        <w:t>формирование системы духовно-нравственных и общечеловеческих ценностей, знакомство с музыкальной и поэтической культурой, укрепление чувства ответственности и справедливости (духовно-нравственный аспект).</w:t>
      </w:r>
    </w:p>
    <w:p w:rsidR="00F322EA" w:rsidRPr="00F014FC" w:rsidRDefault="008A64A7" w:rsidP="00F01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FC">
        <w:rPr>
          <w:rFonts w:ascii="Times New Roman" w:hAnsi="Times New Roman" w:cs="Times New Roman"/>
          <w:sz w:val="28"/>
          <w:szCs w:val="28"/>
        </w:rPr>
        <w:t xml:space="preserve">Оздоровительные игры используются на занятиях, праздниках, прогулках и в свободной деятельности детей. В процессе занятия можно и </w:t>
      </w:r>
      <w:proofErr w:type="gramStart"/>
      <w:r w:rsidRPr="00F014FC">
        <w:rPr>
          <w:rFonts w:ascii="Times New Roman" w:hAnsi="Times New Roman" w:cs="Times New Roman"/>
          <w:sz w:val="28"/>
          <w:szCs w:val="28"/>
        </w:rPr>
        <w:t>нужно  использовать</w:t>
      </w:r>
      <w:proofErr w:type="gramEnd"/>
      <w:r w:rsidRPr="00F014FC">
        <w:rPr>
          <w:rFonts w:ascii="Times New Roman" w:hAnsi="Times New Roman" w:cs="Times New Roman"/>
          <w:sz w:val="28"/>
          <w:szCs w:val="28"/>
        </w:rPr>
        <w:t xml:space="preserve"> следующие разновидности игр, которые могут располагаться в произвольном порядке:</w:t>
      </w:r>
    </w:p>
    <w:p w:rsidR="008A64A7" w:rsidRPr="00F014FC" w:rsidRDefault="008A64A7" w:rsidP="00F014FC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FC">
        <w:rPr>
          <w:rFonts w:ascii="Times New Roman" w:hAnsi="Times New Roman" w:cs="Times New Roman"/>
          <w:sz w:val="28"/>
          <w:szCs w:val="28"/>
        </w:rPr>
        <w:t>ритмические игры;</w:t>
      </w:r>
    </w:p>
    <w:p w:rsidR="008A64A7" w:rsidRPr="00F014FC" w:rsidRDefault="008A64A7" w:rsidP="00F014FC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FC">
        <w:rPr>
          <w:rFonts w:ascii="Times New Roman" w:hAnsi="Times New Roman" w:cs="Times New Roman"/>
          <w:sz w:val="28"/>
          <w:szCs w:val="28"/>
        </w:rPr>
        <w:t>блок развития крупной моторики (упражнения для развития координации и равновесия, ловкости стопы и, упражнения для изучения географии тела);</w:t>
      </w:r>
    </w:p>
    <w:p w:rsidR="008A64A7" w:rsidRPr="00F014FC" w:rsidRDefault="008A64A7" w:rsidP="00F014FC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FC">
        <w:rPr>
          <w:rFonts w:ascii="Times New Roman" w:hAnsi="Times New Roman" w:cs="Times New Roman"/>
          <w:sz w:val="28"/>
          <w:szCs w:val="28"/>
        </w:rPr>
        <w:t>блок развития мелкой моторики;</w:t>
      </w:r>
    </w:p>
    <w:p w:rsidR="008A64A7" w:rsidRPr="00F014FC" w:rsidRDefault="008A64A7" w:rsidP="00F014FC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FC">
        <w:rPr>
          <w:rFonts w:ascii="Times New Roman" w:hAnsi="Times New Roman" w:cs="Times New Roman"/>
          <w:sz w:val="28"/>
          <w:szCs w:val="28"/>
        </w:rPr>
        <w:lastRenderedPageBreak/>
        <w:t>социальные игры (взаимодействие с партнером, групп детей, всей группы как единого коллектива);</w:t>
      </w:r>
    </w:p>
    <w:p w:rsidR="008A64A7" w:rsidRPr="00F014FC" w:rsidRDefault="008A64A7" w:rsidP="00F014FC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FC">
        <w:rPr>
          <w:rFonts w:ascii="Times New Roman" w:hAnsi="Times New Roman" w:cs="Times New Roman"/>
          <w:sz w:val="28"/>
          <w:szCs w:val="28"/>
        </w:rPr>
        <w:t>массажи и самомассажи;</w:t>
      </w:r>
    </w:p>
    <w:p w:rsidR="008A64A7" w:rsidRPr="00F014FC" w:rsidRDefault="008A64A7" w:rsidP="00F014FC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FC">
        <w:rPr>
          <w:rFonts w:ascii="Times New Roman" w:hAnsi="Times New Roman" w:cs="Times New Roman"/>
          <w:sz w:val="28"/>
          <w:szCs w:val="28"/>
        </w:rPr>
        <w:t>импровизационные двигательные композиции с музыкальным сопровождением;</w:t>
      </w:r>
    </w:p>
    <w:p w:rsidR="00F014FC" w:rsidRPr="00F014FC" w:rsidRDefault="008A64A7" w:rsidP="00F014FC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FC">
        <w:rPr>
          <w:rFonts w:ascii="Times New Roman" w:hAnsi="Times New Roman" w:cs="Times New Roman"/>
          <w:sz w:val="28"/>
          <w:szCs w:val="28"/>
        </w:rPr>
        <w:t>народные игры</w:t>
      </w:r>
      <w:r w:rsidR="00F014FC" w:rsidRPr="00F01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4FC" w:rsidRPr="00F014FC" w:rsidRDefault="00F014FC" w:rsidP="00F014F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2EA" w:rsidRPr="00F014FC" w:rsidRDefault="00F014FC" w:rsidP="00F014F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FC">
        <w:rPr>
          <w:rFonts w:ascii="Times New Roman" w:hAnsi="Times New Roman" w:cs="Times New Roman"/>
          <w:sz w:val="28"/>
          <w:szCs w:val="28"/>
        </w:rPr>
        <w:t>Использование разных игр в образовательном процессе ДОУ, способствуют сохранению и укреплению физического и психического здоровья детей.</w:t>
      </w:r>
    </w:p>
    <w:p w:rsidR="00F322EA" w:rsidRDefault="00F322EA" w:rsidP="003E3688">
      <w:pPr>
        <w:jc w:val="both"/>
        <w:rPr>
          <w:sz w:val="28"/>
          <w:szCs w:val="28"/>
        </w:rPr>
      </w:pPr>
    </w:p>
    <w:p w:rsidR="003E3688" w:rsidRDefault="003E3688" w:rsidP="003E3688">
      <w:pPr>
        <w:jc w:val="both"/>
        <w:rPr>
          <w:sz w:val="28"/>
          <w:szCs w:val="28"/>
        </w:rPr>
      </w:pPr>
    </w:p>
    <w:p w:rsidR="00F322EA" w:rsidRDefault="00F322EA" w:rsidP="003E3688">
      <w:pPr>
        <w:jc w:val="both"/>
        <w:rPr>
          <w:sz w:val="28"/>
          <w:szCs w:val="28"/>
        </w:rPr>
      </w:pPr>
    </w:p>
    <w:p w:rsidR="00F322EA" w:rsidRDefault="00F322EA" w:rsidP="003E3688">
      <w:pPr>
        <w:jc w:val="both"/>
        <w:rPr>
          <w:sz w:val="28"/>
          <w:szCs w:val="28"/>
        </w:rPr>
      </w:pPr>
    </w:p>
    <w:p w:rsidR="00F322EA" w:rsidRDefault="00F322EA" w:rsidP="003E3688">
      <w:pPr>
        <w:jc w:val="both"/>
        <w:rPr>
          <w:sz w:val="28"/>
          <w:szCs w:val="28"/>
        </w:rPr>
      </w:pPr>
    </w:p>
    <w:p w:rsidR="00F322EA" w:rsidRDefault="00F322EA" w:rsidP="003E3688">
      <w:pPr>
        <w:jc w:val="both"/>
        <w:rPr>
          <w:sz w:val="28"/>
          <w:szCs w:val="28"/>
        </w:rPr>
      </w:pPr>
    </w:p>
    <w:p w:rsidR="00F322EA" w:rsidRDefault="00F322EA" w:rsidP="003E3688">
      <w:pPr>
        <w:jc w:val="both"/>
        <w:rPr>
          <w:sz w:val="28"/>
          <w:szCs w:val="28"/>
        </w:rPr>
      </w:pPr>
    </w:p>
    <w:p w:rsidR="00F322EA" w:rsidRDefault="00F322EA" w:rsidP="003E3688">
      <w:pPr>
        <w:jc w:val="both"/>
        <w:rPr>
          <w:sz w:val="28"/>
          <w:szCs w:val="28"/>
        </w:rPr>
      </w:pPr>
    </w:p>
    <w:p w:rsidR="00F322EA" w:rsidRDefault="00F322EA" w:rsidP="003E3688">
      <w:pPr>
        <w:jc w:val="both"/>
        <w:rPr>
          <w:sz w:val="28"/>
          <w:szCs w:val="28"/>
        </w:rPr>
      </w:pPr>
    </w:p>
    <w:p w:rsidR="00F322EA" w:rsidRDefault="00F322EA" w:rsidP="003E3688">
      <w:pPr>
        <w:jc w:val="both"/>
        <w:rPr>
          <w:sz w:val="28"/>
          <w:szCs w:val="28"/>
        </w:rPr>
      </w:pPr>
    </w:p>
    <w:p w:rsidR="00617A47" w:rsidRDefault="00617A47" w:rsidP="003E3688">
      <w:pPr>
        <w:jc w:val="both"/>
        <w:rPr>
          <w:sz w:val="28"/>
          <w:szCs w:val="28"/>
        </w:rPr>
      </w:pPr>
    </w:p>
    <w:p w:rsidR="00617A47" w:rsidRDefault="00617A47" w:rsidP="003E3688">
      <w:pPr>
        <w:jc w:val="both"/>
        <w:rPr>
          <w:sz w:val="28"/>
          <w:szCs w:val="28"/>
        </w:rPr>
      </w:pPr>
    </w:p>
    <w:p w:rsidR="00617A47" w:rsidRDefault="00617A47" w:rsidP="003E3688">
      <w:pPr>
        <w:jc w:val="both"/>
        <w:rPr>
          <w:sz w:val="28"/>
          <w:szCs w:val="28"/>
        </w:rPr>
      </w:pPr>
    </w:p>
    <w:p w:rsidR="00617A47" w:rsidRDefault="00617A47" w:rsidP="003E3688">
      <w:pPr>
        <w:jc w:val="both"/>
        <w:rPr>
          <w:sz w:val="28"/>
          <w:szCs w:val="28"/>
        </w:rPr>
      </w:pPr>
    </w:p>
    <w:p w:rsidR="00617A47" w:rsidRDefault="00617A47" w:rsidP="003E3688">
      <w:pPr>
        <w:jc w:val="both"/>
        <w:rPr>
          <w:sz w:val="28"/>
          <w:szCs w:val="28"/>
        </w:rPr>
      </w:pPr>
    </w:p>
    <w:p w:rsidR="00617A47" w:rsidRDefault="00617A47" w:rsidP="003E3688">
      <w:pPr>
        <w:jc w:val="both"/>
        <w:rPr>
          <w:sz w:val="28"/>
          <w:szCs w:val="28"/>
        </w:rPr>
      </w:pPr>
    </w:p>
    <w:p w:rsidR="00617A47" w:rsidRPr="00617A47" w:rsidRDefault="00617A47" w:rsidP="00617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A47">
        <w:rPr>
          <w:rFonts w:ascii="Times New Roman" w:hAnsi="Times New Roman" w:cs="Times New Roman"/>
          <w:sz w:val="28"/>
          <w:szCs w:val="28"/>
        </w:rPr>
        <w:lastRenderedPageBreak/>
        <w:t>Машенкова Татьяна Николаевна</w:t>
      </w:r>
    </w:p>
    <w:p w:rsidR="00617A47" w:rsidRPr="00617A47" w:rsidRDefault="00617A47" w:rsidP="00617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A47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617A47" w:rsidRPr="00617A47" w:rsidRDefault="00617A47" w:rsidP="00617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7A47">
        <w:rPr>
          <w:rFonts w:ascii="Times New Roman" w:hAnsi="Times New Roman" w:cs="Times New Roman"/>
          <w:sz w:val="28"/>
          <w:szCs w:val="28"/>
        </w:rPr>
        <w:t>МБДОУ Детский сад №3</w:t>
      </w:r>
    </w:p>
    <w:p w:rsidR="00617A47" w:rsidRPr="00617A47" w:rsidRDefault="00617A47" w:rsidP="00617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A4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17A47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617A47">
        <w:rPr>
          <w:rFonts w:ascii="Times New Roman" w:hAnsi="Times New Roman" w:cs="Times New Roman"/>
          <w:sz w:val="28"/>
          <w:szCs w:val="28"/>
        </w:rPr>
        <w:t>, Пермский край</w:t>
      </w:r>
    </w:p>
    <w:p w:rsidR="00617A47" w:rsidRPr="00617A47" w:rsidRDefault="00617A47" w:rsidP="00617A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A47">
        <w:rPr>
          <w:rFonts w:ascii="Times New Roman" w:hAnsi="Times New Roman" w:cs="Times New Roman"/>
          <w:sz w:val="28"/>
          <w:szCs w:val="28"/>
        </w:rPr>
        <w:t xml:space="preserve">Консультация «Использование </w:t>
      </w:r>
      <w:proofErr w:type="spellStart"/>
      <w:r w:rsidRPr="00617A4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17A47">
        <w:rPr>
          <w:rFonts w:ascii="Times New Roman" w:hAnsi="Times New Roman" w:cs="Times New Roman"/>
          <w:sz w:val="28"/>
          <w:szCs w:val="28"/>
        </w:rPr>
        <w:t xml:space="preserve"> игр в                            учебно-воспитательном процессе»</w:t>
      </w:r>
    </w:p>
    <w:p w:rsidR="00617A47" w:rsidRDefault="00617A47" w:rsidP="003E3688">
      <w:pPr>
        <w:jc w:val="both"/>
        <w:rPr>
          <w:sz w:val="28"/>
          <w:szCs w:val="28"/>
        </w:rPr>
      </w:pPr>
    </w:p>
    <w:p w:rsidR="00F322EA" w:rsidRDefault="00F322EA" w:rsidP="003E3688">
      <w:pPr>
        <w:jc w:val="both"/>
        <w:rPr>
          <w:sz w:val="28"/>
          <w:szCs w:val="28"/>
        </w:rPr>
      </w:pPr>
    </w:p>
    <w:p w:rsidR="00F322EA" w:rsidRDefault="00F322EA" w:rsidP="003E3688">
      <w:pPr>
        <w:jc w:val="both"/>
        <w:rPr>
          <w:sz w:val="28"/>
          <w:szCs w:val="28"/>
        </w:rPr>
      </w:pPr>
    </w:p>
    <w:p w:rsidR="00F322EA" w:rsidRDefault="00F322EA" w:rsidP="003E3688">
      <w:pPr>
        <w:jc w:val="both"/>
        <w:rPr>
          <w:sz w:val="28"/>
          <w:szCs w:val="28"/>
        </w:rPr>
      </w:pPr>
    </w:p>
    <w:p w:rsidR="00F322EA" w:rsidRDefault="00F322EA" w:rsidP="003E3688">
      <w:pPr>
        <w:jc w:val="both"/>
        <w:rPr>
          <w:sz w:val="28"/>
          <w:szCs w:val="28"/>
        </w:rPr>
      </w:pPr>
    </w:p>
    <w:p w:rsidR="00F322EA" w:rsidRPr="003E3688" w:rsidRDefault="00F322EA" w:rsidP="003E3688">
      <w:pPr>
        <w:jc w:val="both"/>
        <w:rPr>
          <w:sz w:val="28"/>
          <w:szCs w:val="28"/>
        </w:rPr>
      </w:pPr>
    </w:p>
    <w:sectPr w:rsidR="00F322EA" w:rsidRPr="003E3688" w:rsidSect="00F9008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FD1" w:rsidRDefault="00FD5FD1" w:rsidP="003E3688">
      <w:pPr>
        <w:spacing w:after="0" w:line="240" w:lineRule="auto"/>
      </w:pPr>
      <w:r>
        <w:separator/>
      </w:r>
    </w:p>
  </w:endnote>
  <w:endnote w:type="continuationSeparator" w:id="0">
    <w:p w:rsidR="00FD5FD1" w:rsidRDefault="00FD5FD1" w:rsidP="003E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FD1" w:rsidRDefault="00FD5FD1" w:rsidP="003E3688">
      <w:pPr>
        <w:spacing w:after="0" w:line="240" w:lineRule="auto"/>
      </w:pPr>
      <w:r>
        <w:separator/>
      </w:r>
    </w:p>
  </w:footnote>
  <w:footnote w:type="continuationSeparator" w:id="0">
    <w:p w:rsidR="00FD5FD1" w:rsidRDefault="00FD5FD1" w:rsidP="003E3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688" w:rsidRDefault="003E3688" w:rsidP="00F322EA">
    <w:pPr>
      <w:pStyle w:val="a3"/>
    </w:pPr>
  </w:p>
  <w:p w:rsidR="003E3688" w:rsidRDefault="003E36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44071"/>
    <w:multiLevelType w:val="hybridMultilevel"/>
    <w:tmpl w:val="68D65382"/>
    <w:lvl w:ilvl="0" w:tplc="F8EE53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784B"/>
    <w:rsid w:val="000922E2"/>
    <w:rsid w:val="0023784B"/>
    <w:rsid w:val="00295619"/>
    <w:rsid w:val="003E3688"/>
    <w:rsid w:val="00575A4A"/>
    <w:rsid w:val="00617A47"/>
    <w:rsid w:val="008375F0"/>
    <w:rsid w:val="00852C23"/>
    <w:rsid w:val="008A64A7"/>
    <w:rsid w:val="00922BA3"/>
    <w:rsid w:val="00991368"/>
    <w:rsid w:val="009E2349"/>
    <w:rsid w:val="00D629C2"/>
    <w:rsid w:val="00DF6673"/>
    <w:rsid w:val="00EA201A"/>
    <w:rsid w:val="00F014FC"/>
    <w:rsid w:val="00F322EA"/>
    <w:rsid w:val="00F9008C"/>
    <w:rsid w:val="00FD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5C0AF-3EF4-498F-B4B4-DE180824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688"/>
  </w:style>
  <w:style w:type="paragraph" w:styleId="a5">
    <w:name w:val="footer"/>
    <w:basedOn w:val="a"/>
    <w:link w:val="a6"/>
    <w:uiPriority w:val="99"/>
    <w:unhideWhenUsed/>
    <w:rsid w:val="003E3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688"/>
  </w:style>
  <w:style w:type="paragraph" w:styleId="a7">
    <w:name w:val="Balloon Text"/>
    <w:basedOn w:val="a"/>
    <w:link w:val="a8"/>
    <w:uiPriority w:val="99"/>
    <w:semiHidden/>
    <w:unhideWhenUsed/>
    <w:rsid w:val="008A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4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F9B1-1BDF-4FD7-918A-7AE8FD69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игры для здоровья.</vt:lpstr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игры для здоровья.</dc:title>
  <dc:subject/>
  <dc:creator>Татьяна</dc:creator>
  <cp:keywords/>
  <dc:description/>
  <cp:lastModifiedBy>Admin</cp:lastModifiedBy>
  <cp:revision>11</cp:revision>
  <dcterms:created xsi:type="dcterms:W3CDTF">2008-03-14T12:09:00Z</dcterms:created>
  <dcterms:modified xsi:type="dcterms:W3CDTF">2014-11-28T07:25:00Z</dcterms:modified>
</cp:coreProperties>
</file>