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CE" w:rsidRPr="00815ADE" w:rsidRDefault="00815ADE">
      <w:pPr>
        <w:pStyle w:val="a7"/>
        <w:widowControl/>
        <w:jc w:val="center"/>
        <w:rPr>
          <w:lang w:val="ru-RU"/>
        </w:rPr>
      </w:pPr>
      <w:r w:rsidRPr="00815ADE">
        <w:rPr>
          <w:rStyle w:val="a4"/>
          <w:rFonts w:ascii="PTSerifRegular;Times New Roman" w:hAnsi="PTSerifRegular;Times New Roman"/>
          <w:i w:val="0"/>
          <w:color w:val="000000"/>
          <w:sz w:val="28"/>
          <w:szCs w:val="28"/>
          <w:lang w:val="ru-RU"/>
        </w:rPr>
        <w:t xml:space="preserve">Комплектование первых  классов </w:t>
      </w:r>
      <w:r>
        <w:rPr>
          <w:rStyle w:val="a4"/>
          <w:rFonts w:ascii="PTSerifRegular;Times New Roman" w:hAnsi="PTSerifRegular;Times New Roman"/>
          <w:i w:val="0"/>
          <w:color w:val="000000"/>
          <w:sz w:val="28"/>
          <w:szCs w:val="28"/>
          <w:lang w:val="ru-RU"/>
        </w:rPr>
        <w:t>на</w:t>
      </w:r>
      <w:r w:rsidRPr="00815ADE">
        <w:rPr>
          <w:rStyle w:val="a4"/>
          <w:rFonts w:ascii="PTSerifRegular;Times New Roman" w:hAnsi="PTSerifRegular;Times New Roman"/>
          <w:i w:val="0"/>
          <w:color w:val="000000"/>
          <w:sz w:val="28"/>
          <w:szCs w:val="28"/>
          <w:lang w:val="ru-RU"/>
        </w:rPr>
        <w:t xml:space="preserve"> 201</w:t>
      </w:r>
      <w:r>
        <w:rPr>
          <w:rStyle w:val="a4"/>
          <w:rFonts w:ascii="PTSerifRegular;Times New Roman" w:hAnsi="PTSerifRegular;Times New Roman"/>
          <w:i w:val="0"/>
          <w:color w:val="000000"/>
          <w:sz w:val="28"/>
          <w:szCs w:val="28"/>
          <w:lang w:val="ru-RU"/>
        </w:rPr>
        <w:t>8</w:t>
      </w:r>
      <w:r w:rsidRPr="00815ADE">
        <w:rPr>
          <w:rStyle w:val="a4"/>
          <w:rFonts w:ascii="PTSerifRegular;Times New Roman" w:hAnsi="PTSerifRegular;Times New Roman"/>
          <w:i w:val="0"/>
          <w:color w:val="000000"/>
          <w:sz w:val="28"/>
          <w:szCs w:val="28"/>
          <w:lang w:val="ru-RU"/>
        </w:rPr>
        <w:t>-201</w:t>
      </w:r>
      <w:r>
        <w:rPr>
          <w:rStyle w:val="a4"/>
          <w:rFonts w:ascii="PTSerifRegular;Times New Roman" w:hAnsi="PTSerifRegular;Times New Roman"/>
          <w:i w:val="0"/>
          <w:color w:val="000000"/>
          <w:sz w:val="28"/>
          <w:szCs w:val="28"/>
          <w:lang w:val="ru-RU"/>
        </w:rPr>
        <w:t xml:space="preserve">9 </w:t>
      </w:r>
      <w:r w:rsidRPr="00815ADE">
        <w:rPr>
          <w:rStyle w:val="a4"/>
          <w:rFonts w:ascii="PTSerifRegular;Times New Roman" w:hAnsi="PTSerifRegular;Times New Roman"/>
          <w:i w:val="0"/>
          <w:color w:val="000000"/>
          <w:sz w:val="28"/>
          <w:szCs w:val="28"/>
          <w:lang w:val="ru-RU"/>
        </w:rPr>
        <w:t>учебн</w:t>
      </w:r>
      <w:r>
        <w:rPr>
          <w:rStyle w:val="a4"/>
          <w:rFonts w:ascii="PTSerifRegular;Times New Roman" w:hAnsi="PTSerifRegular;Times New Roman"/>
          <w:i w:val="0"/>
          <w:color w:val="000000"/>
          <w:sz w:val="28"/>
          <w:szCs w:val="28"/>
          <w:lang w:val="ru-RU"/>
        </w:rPr>
        <w:t>ый</w:t>
      </w:r>
      <w:r w:rsidRPr="00815ADE">
        <w:rPr>
          <w:rStyle w:val="a4"/>
          <w:rFonts w:ascii="PTSerifRegular;Times New Roman" w:hAnsi="PTSerifRegular;Times New Roman"/>
          <w:i w:val="0"/>
          <w:color w:val="000000"/>
          <w:sz w:val="28"/>
          <w:szCs w:val="28"/>
          <w:lang w:val="ru-RU"/>
        </w:rPr>
        <w:t xml:space="preserve"> год </w:t>
      </w:r>
    </w:p>
    <w:p w:rsidR="009B2DCE" w:rsidRPr="00815ADE" w:rsidRDefault="00815ADE">
      <w:pPr>
        <w:pStyle w:val="a7"/>
        <w:widowControl/>
        <w:jc w:val="center"/>
        <w:rPr>
          <w:lang w:val="ru-RU"/>
        </w:rPr>
      </w:pPr>
      <w:r>
        <w:rPr>
          <w:rStyle w:val="a4"/>
          <w:rFonts w:ascii="PTSerifRegular;Times New Roman" w:hAnsi="PTSerifRegular;Times New Roman"/>
          <w:i w:val="0"/>
          <w:color w:val="000000"/>
          <w:sz w:val="28"/>
          <w:szCs w:val="28"/>
          <w:lang w:val="ru-RU"/>
        </w:rPr>
        <w:t>в МАОУ ООШ № 20</w:t>
      </w:r>
    </w:p>
    <w:p w:rsidR="009B2DCE" w:rsidRPr="00815ADE" w:rsidRDefault="00815ADE">
      <w:pPr>
        <w:pStyle w:val="a7"/>
        <w:widowControl/>
        <w:jc w:val="both"/>
        <w:rPr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1.</w:t>
      </w:r>
      <w:r>
        <w:rPr>
          <w:rFonts w:ascii="PTSerifRegular;Times New Roman" w:hAnsi="PTSerifRegular;Times New Roman"/>
          <w:color w:val="000000"/>
          <w:sz w:val="28"/>
          <w:szCs w:val="28"/>
        </w:rPr>
        <w:t> 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Количество классов: </w:t>
      </w:r>
      <w:r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2</w:t>
      </w:r>
    </w:p>
    <w:p w:rsidR="009B2DCE" w:rsidRPr="00815ADE" w:rsidRDefault="00815ADE">
      <w:pPr>
        <w:pStyle w:val="a7"/>
        <w:widowControl/>
        <w:jc w:val="both"/>
        <w:rPr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2.</w:t>
      </w:r>
      <w:r>
        <w:rPr>
          <w:rFonts w:ascii="PTSerifRegular;Times New Roman" w:hAnsi="PTSerifRegular;Times New Roman"/>
          <w:color w:val="000000"/>
          <w:sz w:val="28"/>
          <w:szCs w:val="28"/>
        </w:rPr>
        <w:t> 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Количество мест: </w:t>
      </w:r>
      <w:r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50</w:t>
      </w:r>
    </w:p>
    <w:p w:rsidR="00815ADE" w:rsidRDefault="00815ADE">
      <w:pPr>
        <w:pStyle w:val="a7"/>
        <w:widowControl/>
        <w:jc w:val="both"/>
        <w:rPr>
          <w:rFonts w:ascii="PTSerifRegular;Times New Roman" w:hAnsi="PTSerifRegular;Times New Roman"/>
          <w:color w:val="000000"/>
          <w:sz w:val="28"/>
          <w:szCs w:val="28"/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3.</w:t>
      </w:r>
      <w:r>
        <w:rPr>
          <w:rFonts w:ascii="PTSerifRegular;Times New Roman" w:hAnsi="PTSerifRegular;Times New Roman"/>
          <w:color w:val="000000"/>
          <w:sz w:val="28"/>
          <w:szCs w:val="28"/>
        </w:rPr>
        <w:t> </w:t>
      </w:r>
      <w:r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Педагоги: Садыкова Оксана Николаевна</w:t>
      </w:r>
    </w:p>
    <w:p w:rsidR="009B2DCE" w:rsidRPr="00815ADE" w:rsidRDefault="00815ADE">
      <w:pPr>
        <w:pStyle w:val="a7"/>
        <w:widowControl/>
        <w:jc w:val="both"/>
        <w:rPr>
          <w:lang w:val="ru-RU"/>
        </w:rPr>
      </w:pPr>
      <w:r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                    </w:t>
      </w:r>
      <w:proofErr w:type="spellStart"/>
      <w:r>
        <w:rPr>
          <w:rFonts w:ascii="PTSerifRegular;Times New Roman" w:hAnsi="PTSerifRegular;Times New Roman" w:hint="cs"/>
          <w:color w:val="000000"/>
          <w:sz w:val="28"/>
          <w:szCs w:val="28"/>
          <w:lang w:val="ru-RU"/>
        </w:rPr>
        <w:t>Л</w:t>
      </w:r>
      <w:r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атыпова</w:t>
      </w:r>
      <w:proofErr w:type="spellEnd"/>
      <w:r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 Надежда Викторовна</w:t>
      </w:r>
    </w:p>
    <w:p w:rsidR="009B2DCE" w:rsidRPr="00815ADE" w:rsidRDefault="00815ADE">
      <w:pPr>
        <w:pStyle w:val="a7"/>
        <w:widowControl/>
        <w:jc w:val="both"/>
        <w:rPr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                   </w:t>
      </w:r>
    </w:p>
    <w:p w:rsidR="009B2DCE" w:rsidRPr="00815ADE" w:rsidRDefault="00815ADE">
      <w:pPr>
        <w:pStyle w:val="a7"/>
        <w:widowControl/>
        <w:jc w:val="both"/>
        <w:rPr>
          <w:rFonts w:ascii="Tahoma;Arial" w:hAnsi="Tahoma;Arial"/>
          <w:color w:val="5D5D5D"/>
          <w:sz w:val="28"/>
          <w:szCs w:val="28"/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4.</w:t>
      </w:r>
      <w:r>
        <w:rPr>
          <w:rFonts w:ascii="PTSerifRegular;Times New Roman" w:hAnsi="PTSerifRegular;Times New Roman"/>
          <w:color w:val="000000"/>
          <w:sz w:val="28"/>
          <w:szCs w:val="28"/>
        </w:rPr>
        <w:t> 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Обучение осуществляется по учебно-методическому комплек</w:t>
      </w:r>
      <w:r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ту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 «Начальная школа</w:t>
      </w:r>
      <w:r>
        <w:rPr>
          <w:rFonts w:ascii="PTSerifRegular;Times New Roman" w:hAnsi="PTSerifRegular;Times New Roman"/>
          <w:color w:val="000000"/>
          <w:sz w:val="28"/>
          <w:szCs w:val="28"/>
        </w:rPr>
        <w:t> XXI 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века»</w:t>
      </w:r>
    </w:p>
    <w:p w:rsidR="009B2DCE" w:rsidRPr="00815ADE" w:rsidRDefault="00815ADE">
      <w:pPr>
        <w:pStyle w:val="a7"/>
        <w:widowControl/>
        <w:jc w:val="both"/>
        <w:rPr>
          <w:rFonts w:ascii="PTSerifRegular;Times New Roman" w:hAnsi="PTSerifRegular;Times New Roman"/>
          <w:color w:val="000000"/>
          <w:sz w:val="28"/>
          <w:szCs w:val="28"/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5.</w:t>
      </w:r>
      <w:r>
        <w:rPr>
          <w:rFonts w:ascii="PTSerifRegular;Times New Roman" w:hAnsi="PTSerifRegular;Times New Roman"/>
          <w:color w:val="000000"/>
          <w:sz w:val="28"/>
          <w:szCs w:val="28"/>
        </w:rPr>
        <w:t> 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Прием заявлений в первый класс для граждан, </w:t>
      </w:r>
      <w:r w:rsidRPr="007F7B10">
        <w:rPr>
          <w:rFonts w:ascii="PTSerifRegular;Times New Roman" w:hAnsi="PTSerifRegular;Times New Roman"/>
          <w:b/>
          <w:color w:val="000000"/>
          <w:sz w:val="28"/>
          <w:szCs w:val="28"/>
          <w:lang w:val="ru-RU"/>
        </w:rPr>
        <w:t>проживающих на закрепленной территории, н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ачинается </w:t>
      </w:r>
      <w:r w:rsidRPr="009700F4">
        <w:rPr>
          <w:rFonts w:ascii="PTSerifRegular;Times New Roman" w:hAnsi="PTSerifRegular;Times New Roman"/>
          <w:b/>
          <w:color w:val="000000"/>
          <w:sz w:val="28"/>
          <w:szCs w:val="28"/>
          <w:lang w:val="ru-RU"/>
        </w:rPr>
        <w:t>1 февраля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 и завершается 30 июня текущего года.</w:t>
      </w:r>
    </w:p>
    <w:p w:rsidR="009B2DCE" w:rsidRPr="00815ADE" w:rsidRDefault="00815ADE">
      <w:pPr>
        <w:pStyle w:val="a7"/>
        <w:widowControl/>
        <w:spacing w:before="75" w:after="75" w:line="336" w:lineRule="auto"/>
        <w:ind w:firstLine="300"/>
        <w:jc w:val="both"/>
        <w:rPr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Для детей, </w:t>
      </w:r>
      <w:r w:rsidRPr="009700F4">
        <w:rPr>
          <w:rFonts w:ascii="PTSerifRegular;Times New Roman" w:hAnsi="PTSerifRegular;Times New Roman"/>
          <w:b/>
          <w:color w:val="000000"/>
          <w:sz w:val="28"/>
          <w:szCs w:val="28"/>
          <w:lang w:val="ru-RU"/>
        </w:rPr>
        <w:t>не проживающих на закрепленной территории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, прием заявлений в первый класс </w:t>
      </w:r>
      <w:r w:rsidRPr="009700F4">
        <w:rPr>
          <w:rFonts w:ascii="PTSerifRegular;Times New Roman" w:hAnsi="PTSerifRegular;Times New Roman"/>
          <w:b/>
          <w:color w:val="000000"/>
          <w:sz w:val="28"/>
          <w:szCs w:val="28"/>
          <w:lang w:val="ru-RU"/>
        </w:rPr>
        <w:t>начинается с 1 июля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 текущего года до момента заполнения свободных мест, но не позднее 5 сентября текущего года.</w:t>
      </w:r>
    </w:p>
    <w:p w:rsidR="009B2DCE" w:rsidRPr="00815ADE" w:rsidRDefault="00815ADE">
      <w:pPr>
        <w:pStyle w:val="a7"/>
        <w:widowControl/>
        <w:jc w:val="both"/>
        <w:rPr>
          <w:rFonts w:ascii="PTSerifRegular;Times New Roman" w:hAnsi="PTSerifRegular;Times New Roman"/>
          <w:color w:val="000000"/>
          <w:sz w:val="28"/>
          <w:szCs w:val="28"/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6. Способы подачи заявления:</w:t>
      </w:r>
    </w:p>
    <w:p w:rsidR="009B2DCE" w:rsidRPr="00815ADE" w:rsidRDefault="00815ADE">
      <w:pPr>
        <w:pStyle w:val="a7"/>
        <w:widowControl/>
        <w:jc w:val="both"/>
        <w:rPr>
          <w:rFonts w:ascii="PTSerifRegular;Times New Roman" w:hAnsi="PTSerifRegular;Times New Roman"/>
          <w:color w:val="000000"/>
          <w:sz w:val="28"/>
          <w:szCs w:val="28"/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1) через портал ГОСУСЛУГИ </w:t>
      </w:r>
      <w:proofErr w:type="gramStart"/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( </w:t>
      </w:r>
      <w:proofErr w:type="gramEnd"/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см. Памятку);</w:t>
      </w:r>
    </w:p>
    <w:p w:rsidR="009B2DCE" w:rsidRPr="00815ADE" w:rsidRDefault="00815ADE">
      <w:pPr>
        <w:pStyle w:val="a7"/>
        <w:widowControl/>
        <w:jc w:val="both"/>
        <w:rPr>
          <w:rFonts w:ascii="PTSerifRegular;Times New Roman" w:hAnsi="PTSerifRegular;Times New Roman"/>
          <w:color w:val="000000"/>
          <w:sz w:val="28"/>
          <w:szCs w:val="28"/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2) через МФЦ; </w:t>
      </w:r>
    </w:p>
    <w:p w:rsidR="009B2DCE" w:rsidRPr="00815ADE" w:rsidRDefault="00815ADE">
      <w:pPr>
        <w:pStyle w:val="a7"/>
        <w:widowControl/>
        <w:jc w:val="both"/>
        <w:rPr>
          <w:rFonts w:ascii="PTSerifRegular;Times New Roman" w:hAnsi="PTSerifRegular;Times New Roman"/>
          <w:color w:val="000000"/>
          <w:sz w:val="28"/>
          <w:szCs w:val="28"/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3) </w:t>
      </w:r>
      <w:r w:rsidRPr="009700F4">
        <w:rPr>
          <w:rFonts w:ascii="PTSerifRegular;Times New Roman" w:hAnsi="PTSerifRegular;Times New Roman"/>
          <w:b/>
          <w:color w:val="000000"/>
          <w:sz w:val="28"/>
          <w:szCs w:val="28"/>
          <w:lang w:val="ru-RU"/>
        </w:rPr>
        <w:t>лично с 9.00 до 16.00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 ежедневно, кроме выходных;</w:t>
      </w:r>
    </w:p>
    <w:p w:rsidR="009B2DCE" w:rsidRPr="00815ADE" w:rsidRDefault="00815ADE">
      <w:pPr>
        <w:pStyle w:val="a7"/>
        <w:widowControl/>
        <w:jc w:val="both"/>
        <w:rPr>
          <w:rFonts w:ascii="Tahoma;Arial" w:hAnsi="Tahoma;Arial"/>
          <w:color w:val="5D5D5D"/>
          <w:sz w:val="28"/>
          <w:szCs w:val="28"/>
          <w:lang w:val="ru-RU"/>
        </w:rPr>
      </w:pPr>
      <w:r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При личной подаче заявления п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ри себе необходимо иметь:</w:t>
      </w:r>
    </w:p>
    <w:p w:rsidR="009B2DCE" w:rsidRPr="00815ADE" w:rsidRDefault="00815ADE">
      <w:pPr>
        <w:pStyle w:val="a7"/>
        <w:widowControl/>
        <w:jc w:val="both"/>
        <w:rPr>
          <w:rFonts w:ascii="Tahoma;Arial" w:hAnsi="Tahoma;Arial"/>
          <w:color w:val="5D5D5D"/>
          <w:sz w:val="28"/>
          <w:szCs w:val="28"/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- документ, удостоверяющий личность заявителя</w:t>
      </w:r>
      <w:r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 и его копию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;</w:t>
      </w:r>
    </w:p>
    <w:p w:rsidR="009B2DCE" w:rsidRPr="00815ADE" w:rsidRDefault="00815ADE">
      <w:pPr>
        <w:pStyle w:val="a7"/>
        <w:widowControl/>
        <w:jc w:val="both"/>
        <w:rPr>
          <w:rFonts w:ascii="PTSerifRegular;Times New Roman" w:hAnsi="PTSerifRegular;Times New Roman"/>
          <w:color w:val="000000"/>
          <w:sz w:val="28"/>
          <w:szCs w:val="28"/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- свидетельство о рождении ребёнка</w:t>
      </w:r>
      <w:r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 и его копию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;</w:t>
      </w:r>
    </w:p>
    <w:p w:rsidR="009B2DCE" w:rsidRPr="00815ADE" w:rsidRDefault="00815ADE">
      <w:pPr>
        <w:pStyle w:val="a7"/>
        <w:widowControl/>
        <w:jc w:val="both"/>
        <w:rPr>
          <w:rFonts w:ascii="Tahoma;Arial" w:hAnsi="Tahoma;Arial"/>
          <w:color w:val="5D5D5D"/>
          <w:sz w:val="28"/>
          <w:szCs w:val="28"/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- </w:t>
      </w:r>
      <w:r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копию 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документ</w:t>
      </w:r>
      <w:r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а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 о регистрации ребенка по месту проживания.</w:t>
      </w:r>
    </w:p>
    <w:p w:rsidR="009B2DCE" w:rsidRPr="00815ADE" w:rsidRDefault="00815ADE" w:rsidP="00815ADE">
      <w:pPr>
        <w:pStyle w:val="a7"/>
        <w:widowControl/>
        <w:spacing w:line="276" w:lineRule="auto"/>
        <w:jc w:val="both"/>
        <w:rPr>
          <w:rFonts w:ascii="PTSerifRegular;Times New Roman" w:hAnsi="PTSerifRegular;Times New Roman"/>
          <w:color w:val="000000"/>
          <w:sz w:val="28"/>
          <w:szCs w:val="28"/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8. </w:t>
      </w:r>
      <w:proofErr w:type="gramStart"/>
      <w:r w:rsidRPr="009700F4">
        <w:rPr>
          <w:rFonts w:ascii="PTSerifRegular;Times New Roman" w:hAnsi="PTSerifRegular;Times New Roman"/>
          <w:b/>
          <w:color w:val="000000"/>
          <w:sz w:val="28"/>
          <w:szCs w:val="28"/>
          <w:lang w:val="ru-RU"/>
        </w:rPr>
        <w:t>Улицы, закреплённые за МАОУ ООШ № 20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 (Постановление администрации городского округа «Город </w:t>
      </w:r>
      <w:proofErr w:type="spellStart"/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Губаха</w:t>
      </w:r>
      <w:proofErr w:type="spellEnd"/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» от 28.02.2013 года № 269 «О распределении и закреплении территорий за образовательными учреждениями округа»):</w:t>
      </w:r>
      <w:r>
        <w:rPr>
          <w:rFonts w:ascii="PTSerifRegular;Times New Roman" w:hAnsi="PTSerifRegular;Times New Roman"/>
          <w:color w:val="000000"/>
          <w:sz w:val="28"/>
          <w:szCs w:val="28"/>
        </w:rPr>
        <w:t> </w:t>
      </w: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ул. Грибоедова, ул. Дегтярёва, дома № 4, 34а; ул. Жданова, ул. Коммунистическая, ул. Кутузова, ул. Менделеева, ул. Никонова, ул. Островского, ул. Пархоменко, ул. </w:t>
      </w:r>
      <w:proofErr w:type="spellStart"/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Перекопская</w:t>
      </w:r>
      <w:proofErr w:type="spellEnd"/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, ул. Пермская, ул. им. газ.</w:t>
      </w:r>
      <w:proofErr w:type="gramEnd"/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«Правда», ул. Пугачёва, ул. Танкистов, ул. Тюленина, ул. Тургенева, ул. Толстого.</w:t>
      </w:r>
      <w:proofErr w:type="gramEnd"/>
    </w:p>
    <w:p w:rsidR="009B2DCE" w:rsidRPr="00815ADE" w:rsidRDefault="00815ADE">
      <w:pPr>
        <w:widowControl/>
        <w:spacing w:line="270" w:lineRule="atLeast"/>
        <w:rPr>
          <w:lang w:val="ru-RU"/>
        </w:rPr>
      </w:pPr>
      <w:r w:rsidRPr="00815ADE">
        <w:rPr>
          <w:rFonts w:ascii="PTSerifRegular;Times New Roman" w:hAnsi="PTSerifRegular;Times New Roman"/>
          <w:color w:val="000000"/>
          <w:sz w:val="28"/>
          <w:szCs w:val="28"/>
          <w:lang w:val="ru-RU"/>
        </w:rPr>
        <w:t>1. Постановление администрации город</w:t>
      </w:r>
      <w:r w:rsidRPr="00815ADE">
        <w:rPr>
          <w:color w:val="333333"/>
          <w:sz w:val="28"/>
          <w:szCs w:val="28"/>
          <w:lang w:val="ru-RU"/>
        </w:rPr>
        <w:t xml:space="preserve">ского округа "Город </w:t>
      </w:r>
      <w:proofErr w:type="spellStart"/>
      <w:r w:rsidRPr="00815ADE">
        <w:rPr>
          <w:color w:val="333333"/>
          <w:sz w:val="28"/>
          <w:szCs w:val="28"/>
          <w:lang w:val="ru-RU"/>
        </w:rPr>
        <w:t>Губаха</w:t>
      </w:r>
      <w:proofErr w:type="spellEnd"/>
      <w:r w:rsidRPr="00815ADE">
        <w:rPr>
          <w:color w:val="333333"/>
          <w:sz w:val="28"/>
          <w:szCs w:val="28"/>
          <w:lang w:val="ru-RU"/>
        </w:rPr>
        <w:t>"</w:t>
      </w:r>
      <w:r>
        <w:rPr>
          <w:color w:val="333333"/>
          <w:sz w:val="28"/>
          <w:szCs w:val="28"/>
        </w:rPr>
        <w:t> </w:t>
      </w:r>
      <w:hyperlink r:id="rId5">
        <w:r w:rsidRPr="00815ADE">
          <w:rPr>
            <w:rStyle w:val="-"/>
            <w:color w:val="0A1E6D"/>
            <w:sz w:val="28"/>
            <w:szCs w:val="28"/>
            <w:lang w:val="ru-RU"/>
          </w:rPr>
          <w:t>от 23.09.2014 №1070</w:t>
        </w:r>
      </w:hyperlink>
      <w:r>
        <w:rPr>
          <w:color w:val="333333"/>
          <w:sz w:val="28"/>
          <w:szCs w:val="28"/>
        </w:rPr>
        <w:t> </w:t>
      </w:r>
      <w:r w:rsidRPr="00815ADE">
        <w:rPr>
          <w:color w:val="333333"/>
          <w:sz w:val="28"/>
          <w:szCs w:val="28"/>
          <w:lang w:val="ru-RU"/>
        </w:rPr>
        <w:t>"Об утверждении Административного регламента по предоставлению муниципальной услуги «Зачисление детей в муниципальные общеобразовательные организации".</w:t>
      </w:r>
      <w:r w:rsidRPr="00815ADE">
        <w:rPr>
          <w:sz w:val="28"/>
          <w:szCs w:val="28"/>
          <w:lang w:val="ru-RU"/>
        </w:rPr>
        <w:t xml:space="preserve"> </w:t>
      </w:r>
      <w:hyperlink r:id="rId6">
        <w:r>
          <w:rPr>
            <w:rStyle w:val="-"/>
            <w:color w:val="000000"/>
            <w:sz w:val="28"/>
            <w:szCs w:val="28"/>
          </w:rPr>
          <w:t>http</w:t>
        </w:r>
        <w:r w:rsidRPr="00815ADE">
          <w:rPr>
            <w:rStyle w:val="-"/>
            <w:color w:val="000000"/>
            <w:sz w:val="28"/>
            <w:szCs w:val="28"/>
            <w:lang w:val="ru-RU"/>
          </w:rPr>
          <w:t>://</w:t>
        </w:r>
        <w:proofErr w:type="spellStart"/>
        <w:r>
          <w:rPr>
            <w:rStyle w:val="-"/>
            <w:color w:val="000000"/>
            <w:sz w:val="28"/>
            <w:szCs w:val="28"/>
          </w:rPr>
          <w:t>gubakha</w:t>
        </w:r>
        <w:proofErr w:type="spellEnd"/>
        <w:r w:rsidRPr="00815ADE">
          <w:rPr>
            <w:rStyle w:val="-"/>
            <w:color w:val="000000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color w:val="000000"/>
            <w:sz w:val="28"/>
            <w:szCs w:val="28"/>
          </w:rPr>
          <w:t>permarea</w:t>
        </w:r>
        <w:proofErr w:type="spellEnd"/>
        <w:r w:rsidRPr="00815ADE">
          <w:rPr>
            <w:rStyle w:val="-"/>
            <w:color w:val="000000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color w:val="000000"/>
            <w:sz w:val="28"/>
            <w:szCs w:val="28"/>
          </w:rPr>
          <w:t>ru</w:t>
        </w:r>
        <w:proofErr w:type="spellEnd"/>
        <w:r w:rsidRPr="00815ADE">
          <w:rPr>
            <w:rStyle w:val="-"/>
            <w:color w:val="000000"/>
            <w:sz w:val="28"/>
            <w:szCs w:val="28"/>
            <w:lang w:val="ru-RU"/>
          </w:rPr>
          <w:t>/</w:t>
        </w:r>
        <w:proofErr w:type="spellStart"/>
        <w:r>
          <w:rPr>
            <w:rStyle w:val="-"/>
            <w:color w:val="000000"/>
            <w:sz w:val="28"/>
            <w:szCs w:val="28"/>
          </w:rPr>
          <w:t>Municipalnyje</w:t>
        </w:r>
        <w:proofErr w:type="spellEnd"/>
        <w:r w:rsidRPr="00815ADE">
          <w:rPr>
            <w:rStyle w:val="-"/>
            <w:color w:val="000000"/>
            <w:sz w:val="28"/>
            <w:szCs w:val="28"/>
            <w:lang w:val="ru-RU"/>
          </w:rPr>
          <w:t>-</w:t>
        </w:r>
        <w:proofErr w:type="spellStart"/>
        <w:r>
          <w:rPr>
            <w:rStyle w:val="-"/>
            <w:color w:val="000000"/>
            <w:sz w:val="28"/>
            <w:szCs w:val="28"/>
          </w:rPr>
          <w:t>uslugi</w:t>
        </w:r>
        <w:proofErr w:type="spellEnd"/>
        <w:r w:rsidRPr="00815ADE">
          <w:rPr>
            <w:rStyle w:val="-"/>
            <w:color w:val="000000"/>
            <w:sz w:val="28"/>
            <w:szCs w:val="28"/>
            <w:lang w:val="ru-RU"/>
          </w:rPr>
          <w:t>/</w:t>
        </w:r>
        <w:proofErr w:type="spellStart"/>
        <w:r>
          <w:rPr>
            <w:rStyle w:val="-"/>
            <w:color w:val="000000"/>
            <w:sz w:val="28"/>
            <w:szCs w:val="28"/>
          </w:rPr>
          <w:t>projekty</w:t>
        </w:r>
        <w:proofErr w:type="spellEnd"/>
        <w:r w:rsidRPr="00815ADE">
          <w:rPr>
            <w:rStyle w:val="-"/>
            <w:color w:val="000000"/>
            <w:sz w:val="28"/>
            <w:szCs w:val="28"/>
            <w:lang w:val="ru-RU"/>
          </w:rPr>
          <w:t>_</w:t>
        </w:r>
        <w:proofErr w:type="spellStart"/>
        <w:r>
          <w:rPr>
            <w:rStyle w:val="-"/>
            <w:color w:val="000000"/>
            <w:sz w:val="28"/>
            <w:szCs w:val="28"/>
          </w:rPr>
          <w:t>administrativnyh</w:t>
        </w:r>
        <w:proofErr w:type="spellEnd"/>
        <w:r w:rsidRPr="00815ADE">
          <w:rPr>
            <w:rStyle w:val="-"/>
            <w:color w:val="000000"/>
            <w:sz w:val="28"/>
            <w:szCs w:val="28"/>
            <w:lang w:val="ru-RU"/>
          </w:rPr>
          <w:t>_</w:t>
        </w:r>
        <w:proofErr w:type="spellStart"/>
        <w:r>
          <w:rPr>
            <w:rStyle w:val="-"/>
            <w:color w:val="000000"/>
            <w:sz w:val="28"/>
            <w:szCs w:val="28"/>
          </w:rPr>
          <w:t>reglamentov</w:t>
        </w:r>
        <w:proofErr w:type="spellEnd"/>
        <w:r w:rsidRPr="00815ADE">
          <w:rPr>
            <w:rStyle w:val="-"/>
            <w:color w:val="000000"/>
            <w:sz w:val="28"/>
            <w:szCs w:val="28"/>
            <w:lang w:val="ru-RU"/>
          </w:rPr>
          <w:t>/</w:t>
        </w:r>
      </w:hyperlink>
    </w:p>
    <w:p w:rsidR="009B2DCE" w:rsidRDefault="00815ADE">
      <w:pPr>
        <w:widowControl/>
        <w:spacing w:line="270" w:lineRule="atLeast"/>
        <w:rPr>
          <w:color w:val="000000"/>
          <w:sz w:val="28"/>
          <w:szCs w:val="28"/>
          <w:lang w:val="ru-RU"/>
        </w:rPr>
      </w:pPr>
      <w:r w:rsidRPr="00815ADE">
        <w:rPr>
          <w:color w:val="000000"/>
          <w:sz w:val="28"/>
          <w:szCs w:val="28"/>
          <w:lang w:val="ru-RU"/>
        </w:rPr>
        <w:t xml:space="preserve">2. Приказ Министерства образования и науки РФ от 22 января 2014 г. </w:t>
      </w:r>
      <w:r>
        <w:rPr>
          <w:color w:val="000000"/>
          <w:sz w:val="28"/>
          <w:szCs w:val="28"/>
        </w:rPr>
        <w:t>N</w:t>
      </w:r>
      <w:r w:rsidRPr="00815ADE">
        <w:rPr>
          <w:color w:val="000000"/>
          <w:sz w:val="28"/>
          <w:szCs w:val="28"/>
          <w:lang w:val="ru-RU"/>
        </w:rPr>
        <w:t xml:space="preserve"> 32 "Об утверждении Порядка приема граждан на </w:t>
      </w:r>
      <w:proofErr w:type="gramStart"/>
      <w:r w:rsidRPr="00815ADE">
        <w:rPr>
          <w:color w:val="000000"/>
          <w:sz w:val="28"/>
          <w:szCs w:val="28"/>
          <w:lang w:val="ru-RU"/>
        </w:rPr>
        <w:t>обучение по</w:t>
      </w:r>
      <w:proofErr w:type="gramEnd"/>
      <w:r w:rsidRPr="00815ADE">
        <w:rPr>
          <w:color w:val="000000"/>
          <w:sz w:val="28"/>
          <w:szCs w:val="28"/>
          <w:lang w:val="ru-RU"/>
        </w:rPr>
        <w:t xml:space="preserve"> образовательным программам начального общего, основного общего и среднего общего образования" </w:t>
      </w:r>
      <w:hyperlink r:id="rId7" w:history="1">
        <w:r w:rsidR="00BD7E8A" w:rsidRPr="003A4485">
          <w:rPr>
            <w:rStyle w:val="ab"/>
            <w:sz w:val="28"/>
            <w:szCs w:val="28"/>
          </w:rPr>
          <w:t>http</w:t>
        </w:r>
        <w:r w:rsidR="00BD7E8A" w:rsidRPr="003A4485">
          <w:rPr>
            <w:rStyle w:val="ab"/>
            <w:sz w:val="28"/>
            <w:szCs w:val="28"/>
            <w:lang w:val="ru-RU"/>
          </w:rPr>
          <w:t>://</w:t>
        </w:r>
        <w:r w:rsidR="00BD7E8A" w:rsidRPr="003A4485">
          <w:rPr>
            <w:rStyle w:val="ab"/>
            <w:sz w:val="28"/>
            <w:szCs w:val="28"/>
          </w:rPr>
          <w:t>base</w:t>
        </w:r>
        <w:r w:rsidR="00BD7E8A" w:rsidRPr="003A4485">
          <w:rPr>
            <w:rStyle w:val="ab"/>
            <w:sz w:val="28"/>
            <w:szCs w:val="28"/>
            <w:lang w:val="ru-RU"/>
          </w:rPr>
          <w:t>.</w:t>
        </w:r>
        <w:proofErr w:type="spellStart"/>
        <w:r w:rsidR="00BD7E8A" w:rsidRPr="003A4485">
          <w:rPr>
            <w:rStyle w:val="ab"/>
            <w:sz w:val="28"/>
            <w:szCs w:val="28"/>
          </w:rPr>
          <w:t>garant</w:t>
        </w:r>
        <w:proofErr w:type="spellEnd"/>
        <w:r w:rsidR="00BD7E8A" w:rsidRPr="003A4485">
          <w:rPr>
            <w:rStyle w:val="ab"/>
            <w:sz w:val="28"/>
            <w:szCs w:val="28"/>
            <w:lang w:val="ru-RU"/>
          </w:rPr>
          <w:t>.</w:t>
        </w:r>
        <w:proofErr w:type="spellStart"/>
        <w:r w:rsidR="00BD7E8A" w:rsidRPr="003A4485">
          <w:rPr>
            <w:rStyle w:val="ab"/>
            <w:sz w:val="28"/>
            <w:szCs w:val="28"/>
          </w:rPr>
          <w:t>ru</w:t>
        </w:r>
        <w:proofErr w:type="spellEnd"/>
        <w:r w:rsidR="00BD7E8A" w:rsidRPr="003A4485">
          <w:rPr>
            <w:rStyle w:val="ab"/>
            <w:sz w:val="28"/>
            <w:szCs w:val="28"/>
            <w:lang w:val="ru-RU"/>
          </w:rPr>
          <w:t>/70630558/</w:t>
        </w:r>
      </w:hyperlink>
    </w:p>
    <w:p w:rsidR="00BD7E8A" w:rsidRDefault="00BD7E8A">
      <w:pPr>
        <w:widowControl/>
        <w:spacing w:line="270" w:lineRule="atLeast"/>
        <w:rPr>
          <w:color w:val="000000"/>
          <w:sz w:val="28"/>
          <w:szCs w:val="28"/>
          <w:lang w:val="ru-RU"/>
        </w:rPr>
      </w:pPr>
    </w:p>
    <w:p w:rsidR="009B2DCE" w:rsidRDefault="00BD7E8A">
      <w:pPr>
        <w:widowControl/>
        <w:spacing w:line="270" w:lineRule="atLeast"/>
        <w:rPr>
          <w:b/>
          <w:color w:val="000000"/>
          <w:sz w:val="28"/>
          <w:szCs w:val="28"/>
          <w:lang w:val="ru-RU"/>
        </w:rPr>
      </w:pPr>
      <w:r w:rsidRPr="00BD7E8A">
        <w:rPr>
          <w:color w:val="000000"/>
          <w:sz w:val="28"/>
          <w:szCs w:val="28"/>
          <w:highlight w:val="yellow"/>
          <w:lang w:val="ru-RU"/>
        </w:rPr>
        <w:t>Все вопросы по приему в ОО по т. (834248)-3</w:t>
      </w:r>
      <w:r>
        <w:rPr>
          <w:color w:val="000000"/>
          <w:sz w:val="28"/>
          <w:szCs w:val="28"/>
          <w:highlight w:val="yellow"/>
          <w:lang w:val="ru-RU"/>
        </w:rPr>
        <w:t>-</w:t>
      </w:r>
      <w:r w:rsidRPr="00BD7E8A">
        <w:rPr>
          <w:color w:val="000000"/>
          <w:sz w:val="28"/>
          <w:szCs w:val="28"/>
          <w:highlight w:val="yellow"/>
          <w:lang w:val="ru-RU"/>
        </w:rPr>
        <w:t>16-94. Инна Владимировна Гаврилова</w:t>
      </w:r>
      <w:bookmarkStart w:id="0" w:name="_GoBack"/>
      <w:bookmarkEnd w:id="0"/>
    </w:p>
    <w:sectPr w:rsidR="009B2DCE" w:rsidSect="00303A09">
      <w:pgSz w:w="11906" w:h="16838"/>
      <w:pgMar w:top="426" w:right="566" w:bottom="567" w:left="709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;Times New Roman">
    <w:altName w:val="Times New Roman"/>
    <w:panose1 w:val="00000000000000000000"/>
    <w:charset w:val="00"/>
    <w:family w:val="roman"/>
    <w:notTrueType/>
    <w:pitch w:val="default"/>
  </w:font>
  <w:font w:name="Tahoma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9B2DCE"/>
    <w:rsid w:val="001D380C"/>
    <w:rsid w:val="00303A09"/>
    <w:rsid w:val="007F7B10"/>
    <w:rsid w:val="00815ADE"/>
    <w:rsid w:val="009700F4"/>
    <w:rsid w:val="009B2DCE"/>
    <w:rsid w:val="00B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character" w:styleId="ab">
    <w:name w:val="Hyperlink"/>
    <w:basedOn w:val="a0"/>
    <w:uiPriority w:val="99"/>
    <w:unhideWhenUsed/>
    <w:rsid w:val="00BD7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63055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bakha.permarea.ru/Municipalnyje-uslugi/projekty_administrativnyh_reglamentov/" TargetMode="External"/><Relationship Id="rId5" Type="http://schemas.openxmlformats.org/officeDocument/2006/relationships/hyperlink" Target="http://gubakha.permarea.ru/upload/versions/15079/32769/107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оксана</cp:lastModifiedBy>
  <cp:revision>19</cp:revision>
  <cp:lastPrinted>2018-01-17T04:05:00Z</cp:lastPrinted>
  <dcterms:created xsi:type="dcterms:W3CDTF">2009-04-16T11:32:00Z</dcterms:created>
  <dcterms:modified xsi:type="dcterms:W3CDTF">2018-01-23T15:16:00Z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